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D7" w:rsidRPr="00F91BAA" w:rsidRDefault="009F14D7" w:rsidP="00F91BAA">
      <w:pPr>
        <w:pStyle w:val="Heading1"/>
        <w:pageBreakBefore/>
        <w:rPr>
          <w:sz w:val="22"/>
          <w:szCs w:val="22"/>
        </w:rPr>
      </w:pPr>
      <w:bookmarkStart w:id="0" w:name="_GoBack"/>
      <w:bookmarkStart w:id="1" w:name="_Toc231796941"/>
      <w:bookmarkEnd w:id="0"/>
      <w:r w:rsidRPr="00F91BAA">
        <w:rPr>
          <w:sz w:val="22"/>
          <w:szCs w:val="22"/>
        </w:rPr>
        <w:t>Properties of Covalent and Ionic Compounds</w:t>
      </w:r>
      <w:bookmarkEnd w:id="1"/>
    </w:p>
    <w:p w:rsidR="009F14D7" w:rsidRPr="00F91BAA" w:rsidRDefault="009F14D7" w:rsidP="00F91BAA">
      <w:pPr>
        <w:pStyle w:val="SectionHead"/>
        <w:spacing w:before="120"/>
        <w:rPr>
          <w:b w:val="0"/>
          <w:sz w:val="20"/>
        </w:rPr>
      </w:pPr>
      <w:r w:rsidRPr="00F91BAA">
        <w:rPr>
          <w:b w:val="0"/>
          <w:sz w:val="20"/>
        </w:rPr>
        <w:t>Lab Challenge</w:t>
      </w:r>
    </w:p>
    <w:p w:rsidR="009F14D7" w:rsidRDefault="009F14D7" w:rsidP="009F14D7">
      <w:pPr>
        <w:pStyle w:val="BodyText"/>
      </w:pPr>
      <w:r>
        <w:t xml:space="preserve">Classify three unknown substances as ionic compounds or covalent compounds.  Support your answers with data.  </w:t>
      </w:r>
    </w:p>
    <w:p w:rsidR="009F14D7" w:rsidRPr="00F91BAA" w:rsidRDefault="009F14D7" w:rsidP="00ED6591">
      <w:pPr>
        <w:pStyle w:val="SectionHead"/>
        <w:spacing w:before="240"/>
        <w:rPr>
          <w:b w:val="0"/>
          <w:sz w:val="20"/>
        </w:rPr>
      </w:pPr>
      <w:r w:rsidRPr="00F91BAA">
        <w:rPr>
          <w:b w:val="0"/>
          <w:sz w:val="20"/>
        </w:rPr>
        <w:t>Data Collection</w:t>
      </w:r>
    </w:p>
    <w:p w:rsidR="00F91BAA" w:rsidRDefault="009F14D7" w:rsidP="009F14D7">
      <w:pPr>
        <w:pStyle w:val="Answers"/>
        <w:keepNext/>
        <w:rPr>
          <w:rFonts w:ascii="Century Schoolbook" w:hAnsi="Century Schoolbook"/>
          <w:color w:val="000000"/>
          <w:sz w:val="20"/>
        </w:rPr>
      </w:pPr>
      <w:r>
        <w:rPr>
          <w:rStyle w:val="NumberStyle"/>
        </w:rPr>
        <w:t>1</w:t>
      </w:r>
      <w:r w:rsidR="00C62071">
        <w:rPr>
          <w:rStyle w:val="NumberStyle"/>
        </w:rPr>
        <w:t xml:space="preserve">.  </w:t>
      </w:r>
      <w:r w:rsidRPr="003C23F2">
        <w:rPr>
          <w:rStyle w:val="NumberStyle"/>
        </w:rPr>
        <w:sym w:font="Wingdings" w:char="F0A8"/>
      </w:r>
      <w:r>
        <w:tab/>
      </w:r>
      <w:r w:rsidR="00C62071">
        <w:rPr>
          <w:rFonts w:ascii="Century Schoolbook" w:hAnsi="Century Schoolbook"/>
          <w:color w:val="000000"/>
          <w:sz w:val="20"/>
        </w:rPr>
        <w:t>Find</w:t>
      </w:r>
      <w:r w:rsidRPr="00DD6C0F">
        <w:rPr>
          <w:rFonts w:ascii="Century Schoolbook" w:hAnsi="Century Schoolbook"/>
          <w:color w:val="000000"/>
          <w:sz w:val="20"/>
        </w:rPr>
        <w:t xml:space="preserve"> the conductivity of distilled water</w:t>
      </w:r>
      <w:r w:rsidR="00C62071">
        <w:rPr>
          <w:rFonts w:ascii="Century Schoolbook" w:hAnsi="Century Schoolbook"/>
          <w:color w:val="000000"/>
          <w:sz w:val="20"/>
        </w:rPr>
        <w:t xml:space="preserve"> and record it below.  </w:t>
      </w:r>
    </w:p>
    <w:p w:rsidR="00F91BAA" w:rsidRDefault="00F91BAA" w:rsidP="009F14D7">
      <w:pPr>
        <w:pStyle w:val="Answers"/>
        <w:keepNext/>
        <w:rPr>
          <w:rFonts w:ascii="Century Schoolbook" w:hAnsi="Century Schoolbook"/>
          <w:color w:val="000000"/>
          <w:sz w:val="20"/>
        </w:rPr>
      </w:pPr>
    </w:p>
    <w:p w:rsidR="00F91BAA" w:rsidRPr="001D5541" w:rsidRDefault="00F91BAA" w:rsidP="00F91BAA">
      <w:pPr>
        <w:pStyle w:val="Answers"/>
        <w:keepNext/>
        <w:rPr>
          <w:rStyle w:val="NoteChar"/>
        </w:rPr>
      </w:pPr>
      <w:r>
        <w:t xml:space="preserve">              Conductivity of distilled water:  ________</w:t>
      </w:r>
      <w:r w:rsidR="00ED6591">
        <w:t xml:space="preserve">________________ </w:t>
      </w:r>
      <w:r w:rsidR="00ED6591" w:rsidRPr="00DB07E8">
        <w:t>µS/cm</w:t>
      </w:r>
      <w:r w:rsidR="00ED6591">
        <w:t xml:space="preserve"> </w:t>
      </w:r>
    </w:p>
    <w:p w:rsidR="00C62071" w:rsidRDefault="00C62071" w:rsidP="009F14D7">
      <w:pPr>
        <w:pStyle w:val="Answers"/>
        <w:keepNext/>
        <w:rPr>
          <w:rFonts w:ascii="Century Schoolbook" w:hAnsi="Century Schoolbook"/>
          <w:color w:val="000000"/>
          <w:sz w:val="20"/>
        </w:rPr>
      </w:pPr>
    </w:p>
    <w:p w:rsidR="00C62071" w:rsidRDefault="00C62071" w:rsidP="009F14D7">
      <w:pPr>
        <w:pStyle w:val="Answers"/>
        <w:keepNext/>
        <w:rPr>
          <w:rFonts w:ascii="Century Schoolbook" w:hAnsi="Century Schoolbook"/>
          <w:color w:val="000000"/>
          <w:sz w:val="20"/>
        </w:rPr>
      </w:pPr>
      <w:r>
        <w:rPr>
          <w:rStyle w:val="NumberStyle"/>
        </w:rPr>
        <w:t xml:space="preserve">2.  </w:t>
      </w:r>
      <w:r w:rsidRPr="003C23F2">
        <w:rPr>
          <w:rStyle w:val="NumberStyle"/>
        </w:rPr>
        <w:sym w:font="Wingdings" w:char="F0A8"/>
      </w:r>
      <w:r>
        <w:tab/>
      </w:r>
      <w:r w:rsidR="00F91BAA">
        <w:rPr>
          <w:rFonts w:ascii="Century Schoolbook" w:hAnsi="Century Schoolbook"/>
          <w:sz w:val="20"/>
        </w:rPr>
        <w:t xml:space="preserve">Follow the instructions at each station and record your observations in Table 1. </w:t>
      </w:r>
      <w:r w:rsidR="00F91BAA">
        <w:rPr>
          <w:rFonts w:ascii="Century Schoolbook" w:hAnsi="Century Schoolbook"/>
          <w:sz w:val="20"/>
        </w:rPr>
        <w:br/>
      </w:r>
    </w:p>
    <w:p w:rsidR="009F14D7" w:rsidRPr="00F91BAA" w:rsidRDefault="009F14D7" w:rsidP="009F14D7">
      <w:pPr>
        <w:pStyle w:val="Answers"/>
        <w:keepNext/>
        <w:rPr>
          <w:b/>
        </w:rPr>
      </w:pPr>
      <w:r w:rsidRPr="002E40FD">
        <w:rPr>
          <w:b/>
        </w:rPr>
        <w:t>Table 1: Observed properties of salt and sugar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8"/>
        <w:gridCol w:w="1322"/>
        <w:gridCol w:w="2880"/>
        <w:gridCol w:w="2988"/>
      </w:tblGrid>
      <w:tr w:rsidR="009F14D7" w:rsidRPr="00516093">
        <w:trPr>
          <w:cantSplit/>
        </w:trPr>
        <w:tc>
          <w:tcPr>
            <w:tcW w:w="1918" w:type="dxa"/>
          </w:tcPr>
          <w:p w:rsidR="009F14D7" w:rsidRPr="00DB07E8" w:rsidRDefault="009F14D7" w:rsidP="00750D72">
            <w:pPr>
              <w:pStyle w:val="Centered"/>
              <w:keepNext/>
              <w:rPr>
                <w:rStyle w:val="Bold"/>
                <w:rFonts w:ascii="Arial" w:hAnsi="Arial"/>
                <w:sz w:val="18"/>
              </w:rPr>
            </w:pPr>
            <w:r w:rsidRPr="00DB07E8">
              <w:rPr>
                <w:rStyle w:val="Bold"/>
              </w:rPr>
              <w:t>Property</w:t>
            </w:r>
          </w:p>
        </w:tc>
        <w:tc>
          <w:tcPr>
            <w:tcW w:w="1322" w:type="dxa"/>
          </w:tcPr>
          <w:p w:rsidR="009F14D7" w:rsidRPr="00DB07E8" w:rsidRDefault="009F14D7" w:rsidP="00750D72">
            <w:pPr>
              <w:pStyle w:val="Centered"/>
              <w:keepNext/>
              <w:rPr>
                <w:rStyle w:val="Bold"/>
              </w:rPr>
            </w:pPr>
            <w:r>
              <w:rPr>
                <w:rStyle w:val="Bold"/>
              </w:rPr>
              <w:t>Location</w:t>
            </w:r>
          </w:p>
        </w:tc>
        <w:tc>
          <w:tcPr>
            <w:tcW w:w="2880" w:type="dxa"/>
          </w:tcPr>
          <w:p w:rsidR="009F14D7" w:rsidRPr="00DB07E8" w:rsidRDefault="009F14D7" w:rsidP="00750D72">
            <w:pPr>
              <w:pStyle w:val="Centered"/>
              <w:keepNext/>
              <w:rPr>
                <w:rStyle w:val="Bold"/>
              </w:rPr>
            </w:pPr>
            <w:r w:rsidRPr="00DB07E8">
              <w:rPr>
                <w:rStyle w:val="Bold"/>
              </w:rPr>
              <w:t>Ionic Compound:               salt (sodium chloride)</w:t>
            </w:r>
          </w:p>
        </w:tc>
        <w:tc>
          <w:tcPr>
            <w:tcW w:w="2988" w:type="dxa"/>
          </w:tcPr>
          <w:p w:rsidR="009F14D7" w:rsidRPr="00DB07E8" w:rsidRDefault="009F14D7" w:rsidP="00750D72">
            <w:pPr>
              <w:pStyle w:val="Centered"/>
              <w:keepNext/>
              <w:rPr>
                <w:rStyle w:val="Bold"/>
              </w:rPr>
            </w:pPr>
            <w:r w:rsidRPr="00DB07E8">
              <w:rPr>
                <w:rStyle w:val="Bold"/>
              </w:rPr>
              <w:t>Covalent Compound</w:t>
            </w:r>
            <w:r>
              <w:rPr>
                <w:rStyle w:val="Bold"/>
              </w:rPr>
              <w:t xml:space="preserve"> </w:t>
            </w:r>
            <w:r w:rsidRPr="00DB07E8">
              <w:rPr>
                <w:rStyle w:val="Bold"/>
              </w:rPr>
              <w:t>sugar (sucrose)</w:t>
            </w:r>
          </w:p>
        </w:tc>
      </w:tr>
      <w:tr w:rsidR="009F14D7">
        <w:tc>
          <w:tcPr>
            <w:tcW w:w="1918" w:type="dxa"/>
          </w:tcPr>
          <w:p w:rsidR="009F14D7" w:rsidRPr="00DB07E8" w:rsidRDefault="009F14D7" w:rsidP="00750D72">
            <w:pPr>
              <w:pStyle w:val="BodyText"/>
              <w:keepNext/>
            </w:pPr>
            <w:r w:rsidRPr="00DB07E8">
              <w:t xml:space="preserve">Hardness </w:t>
            </w:r>
            <w:r>
              <w:t xml:space="preserve">              </w:t>
            </w:r>
            <w:r w:rsidRPr="00DB07E8">
              <w:t xml:space="preserve"> </w:t>
            </w:r>
            <w:r>
              <w:t>(soft and waxy or brittle and granular)</w:t>
            </w:r>
            <w:r w:rsidRPr="00DB07E8">
              <w:t xml:space="preserve">                      </w:t>
            </w:r>
          </w:p>
        </w:tc>
        <w:tc>
          <w:tcPr>
            <w:tcW w:w="1322" w:type="dxa"/>
          </w:tcPr>
          <w:p w:rsidR="009F14D7" w:rsidRPr="00431DB2" w:rsidRDefault="009F14D7" w:rsidP="00750D72">
            <w:pPr>
              <w:pStyle w:val="AnswerTblRtBottom"/>
              <w:jc w:val="lef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Station 1</w:t>
            </w:r>
            <w:r w:rsidRPr="00431DB2">
              <w:rPr>
                <w:rFonts w:ascii="Century Schoolbook" w:hAnsi="Century Schoolbook"/>
              </w:rPr>
              <w:t xml:space="preserve"> </w:t>
            </w:r>
          </w:p>
        </w:tc>
        <w:tc>
          <w:tcPr>
            <w:tcW w:w="2880" w:type="dxa"/>
          </w:tcPr>
          <w:p w:rsidR="009F14D7" w:rsidRPr="00516093" w:rsidRDefault="009F14D7" w:rsidP="00750D72">
            <w:pPr>
              <w:pStyle w:val="AnswerTblRtBottom"/>
            </w:pPr>
          </w:p>
        </w:tc>
        <w:tc>
          <w:tcPr>
            <w:tcW w:w="2988" w:type="dxa"/>
          </w:tcPr>
          <w:p w:rsidR="009F14D7" w:rsidRPr="00516093" w:rsidRDefault="009F14D7" w:rsidP="00750D72">
            <w:pPr>
              <w:pStyle w:val="AnswerTblRtBottom"/>
            </w:pPr>
          </w:p>
        </w:tc>
      </w:tr>
      <w:tr w:rsidR="009F14D7">
        <w:tc>
          <w:tcPr>
            <w:tcW w:w="1918" w:type="dxa"/>
          </w:tcPr>
          <w:p w:rsidR="009F14D7" w:rsidRPr="00DB07E8" w:rsidRDefault="009F14D7" w:rsidP="00750D72">
            <w:pPr>
              <w:pStyle w:val="BodyText"/>
              <w:keepNext/>
            </w:pPr>
            <w:r w:rsidRPr="00DB07E8">
              <w:t xml:space="preserve">Melting </w:t>
            </w:r>
            <w:r>
              <w:t>p</w:t>
            </w:r>
            <w:r w:rsidRPr="00DB07E8">
              <w:t xml:space="preserve">oint   </w:t>
            </w:r>
            <w:r>
              <w:t xml:space="preserve">              (high or low)</w:t>
            </w:r>
            <w:r w:rsidRPr="00DB07E8">
              <w:t xml:space="preserve">     </w:t>
            </w:r>
          </w:p>
        </w:tc>
        <w:tc>
          <w:tcPr>
            <w:tcW w:w="1322" w:type="dxa"/>
          </w:tcPr>
          <w:p w:rsidR="009F14D7" w:rsidRPr="00431DB2" w:rsidRDefault="009F14D7" w:rsidP="00750D72">
            <w:pPr>
              <w:pStyle w:val="AnswerTblRtBottom"/>
              <w:jc w:val="lef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Station 1</w:t>
            </w:r>
          </w:p>
        </w:tc>
        <w:tc>
          <w:tcPr>
            <w:tcW w:w="2880" w:type="dxa"/>
          </w:tcPr>
          <w:p w:rsidR="009F14D7" w:rsidRPr="00516093" w:rsidRDefault="009F14D7" w:rsidP="00750D72">
            <w:pPr>
              <w:pStyle w:val="AnswerTblRtBottom"/>
            </w:pPr>
          </w:p>
        </w:tc>
        <w:tc>
          <w:tcPr>
            <w:tcW w:w="2988" w:type="dxa"/>
          </w:tcPr>
          <w:p w:rsidR="009F14D7" w:rsidRPr="00516093" w:rsidRDefault="009F14D7" w:rsidP="00750D72">
            <w:pPr>
              <w:pStyle w:val="AnswerTblRtBottom"/>
            </w:pPr>
          </w:p>
        </w:tc>
      </w:tr>
      <w:tr w:rsidR="009F14D7">
        <w:tc>
          <w:tcPr>
            <w:tcW w:w="1918" w:type="dxa"/>
          </w:tcPr>
          <w:p w:rsidR="009F14D7" w:rsidRPr="00DB07E8" w:rsidRDefault="009F14D7" w:rsidP="00F91BAA">
            <w:pPr>
              <w:pStyle w:val="BodyText"/>
            </w:pPr>
            <w:r w:rsidRPr="00DB07E8">
              <w:t xml:space="preserve">Soluble in </w:t>
            </w:r>
            <w:r>
              <w:t>w</w:t>
            </w:r>
            <w:r w:rsidRPr="00DB07E8">
              <w:t>a</w:t>
            </w:r>
            <w:r>
              <w:t>ter     (</w:t>
            </w:r>
            <w:r w:rsidR="00F91BAA">
              <w:t>soluble or not soluble</w:t>
            </w:r>
            <w:r>
              <w:t>)</w:t>
            </w:r>
          </w:p>
        </w:tc>
        <w:tc>
          <w:tcPr>
            <w:tcW w:w="1322" w:type="dxa"/>
          </w:tcPr>
          <w:p w:rsidR="009F14D7" w:rsidRPr="00431DB2" w:rsidRDefault="009F14D7" w:rsidP="00750D72">
            <w:pPr>
              <w:pStyle w:val="AnswerTblRtBottom"/>
              <w:jc w:val="lef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Station 2</w:t>
            </w:r>
          </w:p>
        </w:tc>
        <w:tc>
          <w:tcPr>
            <w:tcW w:w="2880" w:type="dxa"/>
          </w:tcPr>
          <w:p w:rsidR="009F14D7" w:rsidRPr="00516093" w:rsidRDefault="009F14D7" w:rsidP="00750D72">
            <w:pPr>
              <w:pStyle w:val="AnswerTblRtBottom"/>
            </w:pPr>
          </w:p>
        </w:tc>
        <w:tc>
          <w:tcPr>
            <w:tcW w:w="2988" w:type="dxa"/>
          </w:tcPr>
          <w:p w:rsidR="009F14D7" w:rsidRPr="00516093" w:rsidRDefault="009F14D7" w:rsidP="00750D72">
            <w:pPr>
              <w:pStyle w:val="AnswerTblRtBottom"/>
            </w:pPr>
          </w:p>
        </w:tc>
      </w:tr>
      <w:tr w:rsidR="00F91BAA">
        <w:trPr>
          <w:trHeight w:val="1440"/>
        </w:trPr>
        <w:tc>
          <w:tcPr>
            <w:tcW w:w="1918" w:type="dxa"/>
            <w:tcBorders>
              <w:bottom w:val="single" w:sz="4" w:space="0" w:color="auto"/>
            </w:tcBorders>
          </w:tcPr>
          <w:p w:rsidR="00F91BAA" w:rsidRDefault="00F91BAA" w:rsidP="00750D72">
            <w:pPr>
              <w:pStyle w:val="BodyText"/>
            </w:pPr>
            <w:r w:rsidRPr="00DB07E8">
              <w:t xml:space="preserve">Conductivity in </w:t>
            </w:r>
            <w:r>
              <w:t>w</w:t>
            </w:r>
            <w:r w:rsidRPr="00DB07E8">
              <w:t>ater</w:t>
            </w:r>
            <w:r>
              <w:t xml:space="preserve"> (</w:t>
            </w:r>
            <w:r w:rsidRPr="00DB07E8">
              <w:t>µS/cm</w:t>
            </w:r>
            <w:r>
              <w:t>)</w:t>
            </w:r>
          </w:p>
          <w:p w:rsidR="00F91BAA" w:rsidRPr="00DB07E8" w:rsidRDefault="00F91BAA" w:rsidP="00F91BAA">
            <w:pPr>
              <w:pStyle w:val="BodyText"/>
            </w:pPr>
            <w:r>
              <w:t xml:space="preserve">(conductor or non-conductor) </w:t>
            </w: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:rsidR="00F91BAA" w:rsidRPr="00431DB2" w:rsidRDefault="00F91BAA" w:rsidP="00750D72">
            <w:pPr>
              <w:pStyle w:val="AnswerTblRtBottom"/>
              <w:jc w:val="left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Station 2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F91BAA" w:rsidRPr="00516093" w:rsidRDefault="00F91BAA" w:rsidP="00750D72">
            <w:pPr>
              <w:pStyle w:val="AnswerTblRtBottom"/>
            </w:pPr>
            <w:r>
              <w:t xml:space="preserve">________________  </w:t>
            </w:r>
            <w:r w:rsidRPr="00DB07E8">
              <w:t>µS/cm</w:t>
            </w:r>
          </w:p>
        </w:tc>
        <w:tc>
          <w:tcPr>
            <w:tcW w:w="2988" w:type="dxa"/>
            <w:tcBorders>
              <w:bottom w:val="single" w:sz="4" w:space="0" w:color="auto"/>
            </w:tcBorders>
          </w:tcPr>
          <w:p w:rsidR="00F91BAA" w:rsidRPr="00516093" w:rsidRDefault="00F91BAA" w:rsidP="00750D72">
            <w:pPr>
              <w:pStyle w:val="AnswerTblRtBottom"/>
            </w:pPr>
            <w:r>
              <w:t xml:space="preserve">________________  </w:t>
            </w:r>
            <w:r w:rsidRPr="00DB07E8">
              <w:t>µS/cm</w:t>
            </w:r>
          </w:p>
        </w:tc>
      </w:tr>
    </w:tbl>
    <w:p w:rsidR="009F14D7" w:rsidRDefault="00F91BAA" w:rsidP="009F14D7">
      <w:pPr>
        <w:pStyle w:val="Step"/>
      </w:pPr>
      <w:r>
        <w:rPr>
          <w:rStyle w:val="NumberStyle"/>
        </w:rPr>
        <w:t>3</w:t>
      </w:r>
      <w:r w:rsidR="009F14D7" w:rsidRPr="003C23F2">
        <w:rPr>
          <w:rStyle w:val="NumberStyle"/>
        </w:rPr>
        <w:t>.</w:t>
      </w:r>
      <w:r w:rsidR="009F14D7" w:rsidRPr="003C23F2">
        <w:rPr>
          <w:rStyle w:val="NumberStyle"/>
        </w:rPr>
        <w:tab/>
      </w:r>
      <w:r w:rsidR="009F14D7" w:rsidRPr="003C23F2">
        <w:rPr>
          <w:rStyle w:val="NumberStyle"/>
        </w:rPr>
        <w:sym w:font="Wingdings" w:char="F0A8"/>
      </w:r>
      <w:r w:rsidR="009F14D7">
        <w:tab/>
        <w:t xml:space="preserve">List two properties that will be the most helpful when you determine whether an unknown substance is an ionic compound or covalent compound. Explain your choices. </w:t>
      </w:r>
    </w:p>
    <w:p w:rsidR="009F14D7" w:rsidRDefault="009F14D7" w:rsidP="009F14D7">
      <w:pPr>
        <w:pStyle w:val="Line"/>
      </w:pPr>
      <w:r>
        <w:tab/>
      </w:r>
    </w:p>
    <w:p w:rsidR="009F14D7" w:rsidRDefault="009F14D7" w:rsidP="009F14D7">
      <w:pPr>
        <w:pStyle w:val="Line"/>
      </w:pPr>
      <w:r>
        <w:tab/>
      </w:r>
    </w:p>
    <w:p w:rsidR="009F14D7" w:rsidRDefault="00F91BAA" w:rsidP="009F14D7">
      <w:pPr>
        <w:pStyle w:val="Step"/>
      </w:pPr>
      <w:r>
        <w:rPr>
          <w:rStyle w:val="NumberStyle"/>
        </w:rPr>
        <w:t>4</w:t>
      </w:r>
      <w:r w:rsidR="009F14D7" w:rsidRPr="003C23F2">
        <w:rPr>
          <w:rStyle w:val="NumberStyle"/>
        </w:rPr>
        <w:t>.</w:t>
      </w:r>
      <w:r w:rsidR="009F14D7" w:rsidRPr="003C23F2">
        <w:rPr>
          <w:rStyle w:val="NumberStyle"/>
        </w:rPr>
        <w:tab/>
      </w:r>
      <w:r w:rsidR="009F14D7" w:rsidRPr="003C23F2">
        <w:rPr>
          <w:rStyle w:val="NumberStyle"/>
        </w:rPr>
        <w:sym w:font="Wingdings" w:char="F0A8"/>
      </w:r>
      <w:r w:rsidR="009F14D7">
        <w:tab/>
      </w:r>
      <w:r w:rsidR="009C12A9">
        <w:t xml:space="preserve">Draw a diagram that illustrates the particles of salt and sucrose below. Show several formula units of each to clearly illustrate the difference between ionic and covalent bonding. </w:t>
      </w:r>
      <w:r w:rsidR="009F14D7">
        <w:t xml:space="preserve"> </w:t>
      </w:r>
    </w:p>
    <w:p w:rsidR="009F14D7" w:rsidRDefault="00F91BAA" w:rsidP="009F14D7">
      <w:pPr>
        <w:pStyle w:val="CaptionAbove"/>
        <w:keepNext/>
      </w:pPr>
      <w:r>
        <w:rPr>
          <w:rStyle w:val="NumberStyle"/>
        </w:rPr>
        <w:lastRenderedPageBreak/>
        <w:t>5</w:t>
      </w:r>
      <w:r w:rsidR="00ED6591">
        <w:rPr>
          <w:rStyle w:val="NumberStyle"/>
        </w:rPr>
        <w:t xml:space="preserve">.  </w:t>
      </w:r>
      <w:r w:rsidR="009F14D7" w:rsidRPr="003C23F2">
        <w:rPr>
          <w:rStyle w:val="NumberStyle"/>
        </w:rPr>
        <w:sym w:font="Wingdings" w:char="F0A8"/>
      </w:r>
      <w:r w:rsidR="00ED6591">
        <w:tab/>
      </w:r>
      <w:r w:rsidR="009F14D7" w:rsidRPr="00DD6C0F">
        <w:rPr>
          <w:rFonts w:ascii="Century Schoolbook" w:hAnsi="Century Schoolbook"/>
          <w:color w:val="000000"/>
          <w:sz w:val="20"/>
        </w:rPr>
        <w:t xml:space="preserve">Fill in Table 2 </w:t>
      </w:r>
      <w:r w:rsidR="00220E97">
        <w:rPr>
          <w:rFonts w:ascii="Century Schoolbook" w:hAnsi="Century Schoolbook"/>
          <w:color w:val="000000"/>
          <w:sz w:val="20"/>
        </w:rPr>
        <w:t>for your unknown substances</w:t>
      </w:r>
      <w:r w:rsidR="009F14D7" w:rsidRPr="00DD6C0F">
        <w:rPr>
          <w:rFonts w:ascii="Century Schoolbook" w:hAnsi="Century Schoolbook"/>
          <w:color w:val="000000"/>
          <w:sz w:val="20"/>
        </w:rPr>
        <w:t>.</w:t>
      </w:r>
      <w:r w:rsidR="00220E97">
        <w:rPr>
          <w:rFonts w:ascii="Century Schoolbook" w:hAnsi="Century Schoolbook"/>
          <w:color w:val="000000"/>
          <w:sz w:val="20"/>
        </w:rPr>
        <w:t xml:space="preserve"> </w:t>
      </w:r>
    </w:p>
    <w:p w:rsidR="009F14D7" w:rsidRPr="001037FB" w:rsidRDefault="009F14D7" w:rsidP="009F14D7">
      <w:pPr>
        <w:pStyle w:val="CaptionAbove"/>
        <w:keepNext/>
        <w:rPr>
          <w:b/>
        </w:rPr>
      </w:pPr>
      <w:r w:rsidRPr="001037FB">
        <w:rPr>
          <w:b/>
        </w:rPr>
        <w:t>Table 2: Observed properties of unknowns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0"/>
        <w:gridCol w:w="2340"/>
        <w:gridCol w:w="2124"/>
        <w:gridCol w:w="2196"/>
      </w:tblGrid>
      <w:tr w:rsidR="009F14D7">
        <w:trPr>
          <w:cantSplit/>
        </w:trPr>
        <w:tc>
          <w:tcPr>
            <w:tcW w:w="2340" w:type="dxa"/>
          </w:tcPr>
          <w:p w:rsidR="009F14D7" w:rsidRPr="00DF5D29" w:rsidRDefault="009F14D7" w:rsidP="00750D72">
            <w:pPr>
              <w:pStyle w:val="Centered"/>
              <w:keepNext/>
              <w:rPr>
                <w:rStyle w:val="Bold"/>
                <w:rFonts w:ascii="Arial" w:hAnsi="Arial"/>
                <w:sz w:val="18"/>
              </w:rPr>
            </w:pPr>
            <w:r w:rsidRPr="00DF5D29">
              <w:rPr>
                <w:rStyle w:val="Bold"/>
              </w:rPr>
              <w:t>Property</w:t>
            </w:r>
          </w:p>
        </w:tc>
        <w:tc>
          <w:tcPr>
            <w:tcW w:w="2340" w:type="dxa"/>
          </w:tcPr>
          <w:p w:rsidR="009F14D7" w:rsidRPr="00DF5D29" w:rsidRDefault="009F14D7" w:rsidP="00750D72">
            <w:pPr>
              <w:pStyle w:val="Centered"/>
              <w:rPr>
                <w:rStyle w:val="Bold"/>
              </w:rPr>
            </w:pPr>
            <w:r w:rsidRPr="00DF5D29">
              <w:rPr>
                <w:rStyle w:val="Bold"/>
              </w:rPr>
              <w:t>Unknown A</w:t>
            </w:r>
          </w:p>
        </w:tc>
        <w:tc>
          <w:tcPr>
            <w:tcW w:w="2124" w:type="dxa"/>
          </w:tcPr>
          <w:p w:rsidR="009F14D7" w:rsidRPr="00DF5D29" w:rsidRDefault="009F14D7" w:rsidP="00750D72">
            <w:pPr>
              <w:pStyle w:val="Centered"/>
              <w:rPr>
                <w:rStyle w:val="Bold"/>
              </w:rPr>
            </w:pPr>
            <w:r w:rsidRPr="00DF5D29">
              <w:rPr>
                <w:rStyle w:val="Bold"/>
              </w:rPr>
              <w:t>Unknown B</w:t>
            </w:r>
          </w:p>
        </w:tc>
        <w:tc>
          <w:tcPr>
            <w:tcW w:w="2196" w:type="dxa"/>
          </w:tcPr>
          <w:p w:rsidR="009F14D7" w:rsidRPr="00DF5D29" w:rsidRDefault="009F14D7" w:rsidP="00750D72">
            <w:pPr>
              <w:pStyle w:val="Centered"/>
              <w:rPr>
                <w:rStyle w:val="Bold"/>
              </w:rPr>
            </w:pPr>
            <w:r w:rsidRPr="00DF5D29">
              <w:rPr>
                <w:rStyle w:val="Bold"/>
              </w:rPr>
              <w:t xml:space="preserve">Unknown C   </w:t>
            </w:r>
          </w:p>
        </w:tc>
      </w:tr>
      <w:tr w:rsidR="009F14D7">
        <w:trPr>
          <w:trHeight w:hRule="exact" w:val="851"/>
        </w:trPr>
        <w:tc>
          <w:tcPr>
            <w:tcW w:w="2340" w:type="dxa"/>
          </w:tcPr>
          <w:p w:rsidR="009F14D7" w:rsidRPr="00DF5D29" w:rsidRDefault="009F14D7" w:rsidP="00750D72">
            <w:pPr>
              <w:pStyle w:val="BodyText"/>
              <w:keepNext/>
            </w:pPr>
            <w:r w:rsidRPr="00DB07E8">
              <w:t xml:space="preserve">Hardness </w:t>
            </w:r>
            <w:r>
              <w:t xml:space="preserve">              </w:t>
            </w:r>
            <w:r w:rsidRPr="00DB07E8">
              <w:t xml:space="preserve"> </w:t>
            </w:r>
            <w:r>
              <w:t>(soft and waxy or brittle and granular)</w:t>
            </w:r>
            <w:r w:rsidRPr="00DB07E8">
              <w:t xml:space="preserve">                      </w:t>
            </w:r>
          </w:p>
        </w:tc>
        <w:tc>
          <w:tcPr>
            <w:tcW w:w="2340" w:type="dxa"/>
          </w:tcPr>
          <w:p w:rsidR="009F14D7" w:rsidRPr="003C23F2" w:rsidRDefault="009F14D7" w:rsidP="00750D72">
            <w:pPr>
              <w:pStyle w:val="AnswerTblRtBottom"/>
            </w:pPr>
          </w:p>
        </w:tc>
        <w:tc>
          <w:tcPr>
            <w:tcW w:w="2124" w:type="dxa"/>
          </w:tcPr>
          <w:p w:rsidR="009F14D7" w:rsidRPr="003C23F2" w:rsidRDefault="009F14D7" w:rsidP="00750D72">
            <w:pPr>
              <w:pStyle w:val="AnswerTblRtBottom"/>
            </w:pPr>
          </w:p>
        </w:tc>
        <w:tc>
          <w:tcPr>
            <w:tcW w:w="2196" w:type="dxa"/>
          </w:tcPr>
          <w:p w:rsidR="009F14D7" w:rsidRPr="003C23F2" w:rsidRDefault="009F14D7" w:rsidP="00750D72">
            <w:pPr>
              <w:pStyle w:val="AnswerTblRtBottom"/>
            </w:pPr>
          </w:p>
        </w:tc>
      </w:tr>
      <w:tr w:rsidR="009F14D7">
        <w:trPr>
          <w:trHeight w:hRule="exact" w:val="624"/>
        </w:trPr>
        <w:tc>
          <w:tcPr>
            <w:tcW w:w="2340" w:type="dxa"/>
          </w:tcPr>
          <w:p w:rsidR="009F14D7" w:rsidRPr="00DF5D29" w:rsidRDefault="009F14D7" w:rsidP="00750D72">
            <w:pPr>
              <w:pStyle w:val="BodyText"/>
              <w:keepNext/>
            </w:pPr>
            <w:r w:rsidRPr="00DB07E8">
              <w:t xml:space="preserve">Melting </w:t>
            </w:r>
            <w:r>
              <w:t>p</w:t>
            </w:r>
            <w:r w:rsidRPr="00DB07E8">
              <w:t xml:space="preserve">oint   </w:t>
            </w:r>
            <w:r>
              <w:t xml:space="preserve">              (high or low)</w:t>
            </w:r>
            <w:r w:rsidRPr="00DB07E8">
              <w:t xml:space="preserve">     </w:t>
            </w:r>
          </w:p>
        </w:tc>
        <w:tc>
          <w:tcPr>
            <w:tcW w:w="2340" w:type="dxa"/>
          </w:tcPr>
          <w:p w:rsidR="009F14D7" w:rsidRPr="003C23F2" w:rsidRDefault="009F14D7" w:rsidP="00750D72">
            <w:pPr>
              <w:pStyle w:val="AnswerTblRtBottom"/>
            </w:pPr>
          </w:p>
        </w:tc>
        <w:tc>
          <w:tcPr>
            <w:tcW w:w="2124" w:type="dxa"/>
          </w:tcPr>
          <w:p w:rsidR="009F14D7" w:rsidRPr="003C23F2" w:rsidRDefault="009F14D7" w:rsidP="00750D72">
            <w:pPr>
              <w:pStyle w:val="AnswerTblRtBottom"/>
            </w:pPr>
          </w:p>
        </w:tc>
        <w:tc>
          <w:tcPr>
            <w:tcW w:w="2196" w:type="dxa"/>
          </w:tcPr>
          <w:p w:rsidR="009F14D7" w:rsidRPr="003C23F2" w:rsidRDefault="009F14D7" w:rsidP="00750D72">
            <w:pPr>
              <w:pStyle w:val="AnswerTblRtBottom"/>
            </w:pPr>
          </w:p>
        </w:tc>
      </w:tr>
      <w:tr w:rsidR="009F14D7">
        <w:trPr>
          <w:trHeight w:hRule="exact" w:val="624"/>
        </w:trPr>
        <w:tc>
          <w:tcPr>
            <w:tcW w:w="2340" w:type="dxa"/>
          </w:tcPr>
          <w:p w:rsidR="009F14D7" w:rsidRPr="00DF5D29" w:rsidRDefault="009F14D7" w:rsidP="00750D72">
            <w:pPr>
              <w:pStyle w:val="BodyText"/>
              <w:keepNext/>
            </w:pPr>
            <w:r w:rsidRPr="00DB07E8">
              <w:t xml:space="preserve">Soluble in </w:t>
            </w:r>
            <w:r>
              <w:t>w</w:t>
            </w:r>
            <w:r w:rsidRPr="00DB07E8">
              <w:t>a</w:t>
            </w:r>
            <w:r>
              <w:t>ter     (yes or no)</w:t>
            </w:r>
          </w:p>
        </w:tc>
        <w:tc>
          <w:tcPr>
            <w:tcW w:w="2340" w:type="dxa"/>
          </w:tcPr>
          <w:p w:rsidR="009F14D7" w:rsidRPr="003C23F2" w:rsidRDefault="009F14D7" w:rsidP="00750D72">
            <w:pPr>
              <w:pStyle w:val="AnswerTblRtBottom"/>
            </w:pPr>
          </w:p>
        </w:tc>
        <w:tc>
          <w:tcPr>
            <w:tcW w:w="2124" w:type="dxa"/>
          </w:tcPr>
          <w:p w:rsidR="009F14D7" w:rsidRPr="003C23F2" w:rsidRDefault="009F14D7" w:rsidP="00750D72">
            <w:pPr>
              <w:pStyle w:val="AnswerTblRtBottom"/>
            </w:pPr>
          </w:p>
        </w:tc>
        <w:tc>
          <w:tcPr>
            <w:tcW w:w="2196" w:type="dxa"/>
          </w:tcPr>
          <w:p w:rsidR="009F14D7" w:rsidRPr="003C23F2" w:rsidRDefault="009F14D7" w:rsidP="00750D72">
            <w:pPr>
              <w:pStyle w:val="AnswerTblRtBottom"/>
            </w:pPr>
          </w:p>
        </w:tc>
      </w:tr>
      <w:tr w:rsidR="00220E97">
        <w:tc>
          <w:tcPr>
            <w:tcW w:w="2340" w:type="dxa"/>
          </w:tcPr>
          <w:p w:rsidR="00220E97" w:rsidRDefault="00220E97" w:rsidP="00750D72">
            <w:pPr>
              <w:pStyle w:val="BodyText"/>
            </w:pPr>
            <w:r w:rsidRPr="00DB07E8">
              <w:t xml:space="preserve">Conductivity in </w:t>
            </w:r>
            <w:r>
              <w:t>w</w:t>
            </w:r>
            <w:r w:rsidRPr="00DB07E8">
              <w:t>ater</w:t>
            </w:r>
            <w:r>
              <w:t xml:space="preserve"> (</w:t>
            </w:r>
            <w:r w:rsidRPr="00DB07E8">
              <w:t>µS/cm</w:t>
            </w:r>
            <w:r>
              <w:t>)</w:t>
            </w:r>
          </w:p>
          <w:p w:rsidR="00220E97" w:rsidRPr="00DB07E8" w:rsidRDefault="00220E97" w:rsidP="00F91BAA">
            <w:pPr>
              <w:pStyle w:val="BodyText"/>
            </w:pPr>
            <w:r>
              <w:t xml:space="preserve">(conductor or non-conductor) </w:t>
            </w:r>
          </w:p>
        </w:tc>
        <w:tc>
          <w:tcPr>
            <w:tcW w:w="2340" w:type="dxa"/>
          </w:tcPr>
          <w:p w:rsidR="00220E97" w:rsidRPr="00431DB2" w:rsidRDefault="00220E97" w:rsidP="00750D72">
            <w:pPr>
              <w:pStyle w:val="AnswerTblRtBottom"/>
              <w:jc w:val="left"/>
              <w:rPr>
                <w:rFonts w:ascii="Century Schoolbook" w:hAnsi="Century Schoolbook"/>
              </w:rPr>
            </w:pPr>
            <w:r>
              <w:t xml:space="preserve">___________  </w:t>
            </w:r>
            <w:r w:rsidRPr="00DB07E8">
              <w:t>µS/cm</w:t>
            </w:r>
          </w:p>
        </w:tc>
        <w:tc>
          <w:tcPr>
            <w:tcW w:w="2124" w:type="dxa"/>
          </w:tcPr>
          <w:p w:rsidR="00220E97" w:rsidRPr="00516093" w:rsidRDefault="00220E97" w:rsidP="00750D72">
            <w:pPr>
              <w:pStyle w:val="AnswerTblRtBottom"/>
            </w:pPr>
            <w:r>
              <w:t xml:space="preserve">___________  </w:t>
            </w:r>
            <w:r w:rsidRPr="00DB07E8">
              <w:t>µS/cm</w:t>
            </w:r>
          </w:p>
        </w:tc>
        <w:tc>
          <w:tcPr>
            <w:tcW w:w="2196" w:type="dxa"/>
          </w:tcPr>
          <w:p w:rsidR="00220E97" w:rsidRPr="003C23F2" w:rsidRDefault="00220E97" w:rsidP="00750D72">
            <w:pPr>
              <w:pStyle w:val="AnswerTblRtBottom"/>
            </w:pPr>
            <w:r>
              <w:t xml:space="preserve">___________  </w:t>
            </w:r>
            <w:r w:rsidRPr="00DB07E8">
              <w:t>µS/cm</w:t>
            </w:r>
          </w:p>
        </w:tc>
      </w:tr>
    </w:tbl>
    <w:p w:rsidR="009F14D7" w:rsidRDefault="00F91BAA" w:rsidP="009F14D7">
      <w:pPr>
        <w:pStyle w:val="CaptionAbove"/>
        <w:rPr>
          <w:rFonts w:ascii="Century Schoolbook" w:hAnsi="Century Schoolbook"/>
          <w:color w:val="000000"/>
          <w:sz w:val="20"/>
        </w:rPr>
      </w:pPr>
      <w:r>
        <w:rPr>
          <w:rStyle w:val="NumberStyle"/>
        </w:rPr>
        <w:t>6</w:t>
      </w:r>
      <w:r w:rsidR="00ED6591">
        <w:rPr>
          <w:rStyle w:val="NumberStyle"/>
        </w:rPr>
        <w:t xml:space="preserve">.  </w:t>
      </w:r>
      <w:r w:rsidR="009F14D7" w:rsidRPr="003C23F2">
        <w:rPr>
          <w:rStyle w:val="NumberStyle"/>
        </w:rPr>
        <w:sym w:font="Wingdings" w:char="F0A8"/>
      </w:r>
      <w:r w:rsidR="00ED6591">
        <w:rPr>
          <w:rStyle w:val="NumberStyle"/>
        </w:rPr>
        <w:tab/>
      </w:r>
      <w:r w:rsidR="009F14D7" w:rsidRPr="00DD6C0F">
        <w:rPr>
          <w:rFonts w:ascii="Century Schoolbook" w:hAnsi="Century Schoolbook"/>
          <w:color w:val="000000"/>
          <w:sz w:val="20"/>
        </w:rPr>
        <w:t xml:space="preserve">Fill in Table </w:t>
      </w:r>
      <w:r w:rsidR="009F14D7">
        <w:rPr>
          <w:rFonts w:ascii="Century Schoolbook" w:hAnsi="Century Schoolbook"/>
          <w:color w:val="000000"/>
          <w:sz w:val="20"/>
        </w:rPr>
        <w:t>3</w:t>
      </w:r>
      <w:r w:rsidR="009F14D7" w:rsidRPr="00DD6C0F">
        <w:rPr>
          <w:rFonts w:ascii="Century Schoolbook" w:hAnsi="Century Schoolbook"/>
          <w:color w:val="000000"/>
          <w:sz w:val="20"/>
        </w:rPr>
        <w:t xml:space="preserve"> below</w:t>
      </w:r>
      <w:r w:rsidR="009F14D7">
        <w:rPr>
          <w:rFonts w:ascii="Century Schoolbook" w:hAnsi="Century Schoolbook"/>
          <w:color w:val="000000"/>
          <w:sz w:val="20"/>
        </w:rPr>
        <w:t>. Provide at least two piece of evidence for each unknown.</w:t>
      </w:r>
    </w:p>
    <w:p w:rsidR="009F14D7" w:rsidRDefault="009F14D7" w:rsidP="009F14D7">
      <w:pPr>
        <w:pStyle w:val="CaptionAbove"/>
        <w:rPr>
          <w:b/>
        </w:rPr>
      </w:pPr>
      <w:r w:rsidRPr="001037FB">
        <w:rPr>
          <w:b/>
        </w:rPr>
        <w:t xml:space="preserve"> Table </w:t>
      </w:r>
      <w:r>
        <w:rPr>
          <w:b/>
        </w:rPr>
        <w:t>3</w:t>
      </w:r>
      <w:r w:rsidRPr="001037FB">
        <w:rPr>
          <w:b/>
        </w:rPr>
        <w:t xml:space="preserve">: </w:t>
      </w:r>
      <w:r>
        <w:rPr>
          <w:b/>
        </w:rPr>
        <w:t>Identify the type of bonding (ionic or covalent) for each unknown substance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0"/>
        <w:gridCol w:w="2308"/>
        <w:gridCol w:w="2551"/>
        <w:gridCol w:w="3089"/>
      </w:tblGrid>
      <w:tr w:rsidR="009C12A9" w:rsidTr="009C12A9">
        <w:tc>
          <w:tcPr>
            <w:tcW w:w="1520" w:type="dxa"/>
          </w:tcPr>
          <w:p w:rsidR="009C12A9" w:rsidRPr="000900A2" w:rsidRDefault="009C12A9" w:rsidP="00750D72">
            <w:pPr>
              <w:pStyle w:val="Centered"/>
              <w:keepNext/>
              <w:rPr>
                <w:rStyle w:val="Bold"/>
                <w:rFonts w:ascii="Arial" w:hAnsi="Arial"/>
                <w:sz w:val="18"/>
              </w:rPr>
            </w:pPr>
            <w:r w:rsidRPr="000900A2">
              <w:rPr>
                <w:rStyle w:val="Bold"/>
              </w:rPr>
              <w:t>Unknown</w:t>
            </w:r>
          </w:p>
        </w:tc>
        <w:tc>
          <w:tcPr>
            <w:tcW w:w="2308" w:type="dxa"/>
          </w:tcPr>
          <w:p w:rsidR="009C12A9" w:rsidRPr="00DD6C0F" w:rsidRDefault="009C12A9" w:rsidP="00750D72">
            <w:pPr>
              <w:pStyle w:val="Centered"/>
              <w:keepNext/>
              <w:rPr>
                <w:b/>
              </w:rPr>
            </w:pPr>
            <w:r w:rsidRPr="000900A2">
              <w:rPr>
                <w:rStyle w:val="Bold"/>
              </w:rPr>
              <w:t>Type of Bonding</w:t>
            </w:r>
            <w:r>
              <w:rPr>
                <w:rStyle w:val="Bold"/>
              </w:rPr>
              <w:br/>
            </w:r>
            <w:r w:rsidRPr="00DD6C0F">
              <w:rPr>
                <w:rStyle w:val="Bold"/>
              </w:rPr>
              <w:t>(Ionic or Covalent)</w:t>
            </w:r>
          </w:p>
        </w:tc>
        <w:tc>
          <w:tcPr>
            <w:tcW w:w="2551" w:type="dxa"/>
          </w:tcPr>
          <w:p w:rsidR="009C12A9" w:rsidRPr="000900A2" w:rsidRDefault="009C12A9" w:rsidP="009C12A9">
            <w:pPr>
              <w:pStyle w:val="Centered"/>
              <w:keepNext/>
              <w:rPr>
                <w:rStyle w:val="Bold"/>
              </w:rPr>
            </w:pPr>
            <w:r>
              <w:rPr>
                <w:rStyle w:val="Bold"/>
              </w:rPr>
              <w:t>Draw the unknown at the molecular level</w:t>
            </w:r>
          </w:p>
        </w:tc>
        <w:tc>
          <w:tcPr>
            <w:tcW w:w="3089" w:type="dxa"/>
          </w:tcPr>
          <w:p w:rsidR="009C12A9" w:rsidRPr="000900A2" w:rsidRDefault="009C12A9" w:rsidP="009C12A9">
            <w:pPr>
              <w:pStyle w:val="Centered"/>
              <w:keepNext/>
              <w:rPr>
                <w:rStyle w:val="Bold"/>
              </w:rPr>
            </w:pPr>
            <w:r w:rsidRPr="000900A2">
              <w:rPr>
                <w:rStyle w:val="Bold"/>
              </w:rPr>
              <w:t>Evidence</w:t>
            </w:r>
            <w:r>
              <w:rPr>
                <w:rStyle w:val="Bold"/>
              </w:rPr>
              <w:br/>
            </w:r>
          </w:p>
        </w:tc>
      </w:tr>
      <w:tr w:rsidR="009C12A9" w:rsidTr="009C12A9">
        <w:trPr>
          <w:trHeight w:hRule="exact" w:val="1077"/>
        </w:trPr>
        <w:tc>
          <w:tcPr>
            <w:tcW w:w="1520" w:type="dxa"/>
          </w:tcPr>
          <w:p w:rsidR="009C12A9" w:rsidRDefault="009C12A9" w:rsidP="00750D72">
            <w:pPr>
              <w:pStyle w:val="BodyText"/>
              <w:keepNext/>
            </w:pPr>
            <w:r>
              <w:t>Unknown A</w:t>
            </w:r>
          </w:p>
        </w:tc>
        <w:tc>
          <w:tcPr>
            <w:tcW w:w="2308" w:type="dxa"/>
          </w:tcPr>
          <w:p w:rsidR="009C12A9" w:rsidRPr="00FC47BC" w:rsidRDefault="009C12A9" w:rsidP="00750D72">
            <w:pPr>
              <w:pStyle w:val="AnswerWorkspace"/>
              <w:keepNext/>
            </w:pPr>
          </w:p>
        </w:tc>
        <w:tc>
          <w:tcPr>
            <w:tcW w:w="2551" w:type="dxa"/>
          </w:tcPr>
          <w:p w:rsidR="009C12A9" w:rsidRDefault="009C12A9" w:rsidP="00750D72">
            <w:pPr>
              <w:pStyle w:val="AnswerWorkspace"/>
              <w:keepNext/>
            </w:pPr>
          </w:p>
        </w:tc>
        <w:tc>
          <w:tcPr>
            <w:tcW w:w="3089" w:type="dxa"/>
          </w:tcPr>
          <w:p w:rsidR="009C12A9" w:rsidRDefault="009C12A9" w:rsidP="00750D72">
            <w:pPr>
              <w:pStyle w:val="AnswerWorkspace"/>
              <w:keepNext/>
            </w:pPr>
          </w:p>
        </w:tc>
      </w:tr>
      <w:tr w:rsidR="009C12A9" w:rsidTr="009C12A9">
        <w:trPr>
          <w:trHeight w:hRule="exact" w:val="1077"/>
        </w:trPr>
        <w:tc>
          <w:tcPr>
            <w:tcW w:w="1520" w:type="dxa"/>
          </w:tcPr>
          <w:p w:rsidR="009C12A9" w:rsidRDefault="009C12A9" w:rsidP="00750D72">
            <w:pPr>
              <w:pStyle w:val="BodyText"/>
              <w:keepNext/>
            </w:pPr>
            <w:r>
              <w:t>Unknown B</w:t>
            </w:r>
          </w:p>
        </w:tc>
        <w:tc>
          <w:tcPr>
            <w:tcW w:w="2308" w:type="dxa"/>
          </w:tcPr>
          <w:p w:rsidR="009C12A9" w:rsidRPr="00FC47BC" w:rsidRDefault="009C12A9" w:rsidP="00750D72">
            <w:pPr>
              <w:pStyle w:val="AnswerWorkspace"/>
              <w:keepNext/>
            </w:pPr>
          </w:p>
        </w:tc>
        <w:tc>
          <w:tcPr>
            <w:tcW w:w="2551" w:type="dxa"/>
          </w:tcPr>
          <w:p w:rsidR="009C12A9" w:rsidRDefault="009C12A9" w:rsidP="00750D72">
            <w:pPr>
              <w:pStyle w:val="AnswerWorkspace"/>
              <w:keepNext/>
            </w:pPr>
          </w:p>
        </w:tc>
        <w:tc>
          <w:tcPr>
            <w:tcW w:w="3089" w:type="dxa"/>
          </w:tcPr>
          <w:p w:rsidR="009C12A9" w:rsidRDefault="009C12A9" w:rsidP="00750D72">
            <w:pPr>
              <w:pStyle w:val="AnswerWorkspace"/>
              <w:keepNext/>
            </w:pPr>
          </w:p>
        </w:tc>
      </w:tr>
      <w:tr w:rsidR="009C12A9" w:rsidTr="009C12A9">
        <w:trPr>
          <w:trHeight w:hRule="exact" w:val="1077"/>
        </w:trPr>
        <w:tc>
          <w:tcPr>
            <w:tcW w:w="1520" w:type="dxa"/>
          </w:tcPr>
          <w:p w:rsidR="009C12A9" w:rsidRDefault="009C12A9" w:rsidP="00750D72">
            <w:pPr>
              <w:pStyle w:val="BodyText"/>
              <w:keepNext/>
            </w:pPr>
            <w:r>
              <w:t>Unknown C</w:t>
            </w:r>
          </w:p>
        </w:tc>
        <w:tc>
          <w:tcPr>
            <w:tcW w:w="2308" w:type="dxa"/>
          </w:tcPr>
          <w:p w:rsidR="009C12A9" w:rsidRPr="00FC47BC" w:rsidRDefault="009C12A9" w:rsidP="00750D72">
            <w:pPr>
              <w:pStyle w:val="AnswerWorkspace"/>
              <w:keepNext/>
            </w:pPr>
          </w:p>
        </w:tc>
        <w:tc>
          <w:tcPr>
            <w:tcW w:w="2551" w:type="dxa"/>
          </w:tcPr>
          <w:p w:rsidR="009C12A9" w:rsidRDefault="009C12A9" w:rsidP="00750D72">
            <w:pPr>
              <w:pStyle w:val="AnswerWorkspace"/>
              <w:keepNext/>
            </w:pPr>
          </w:p>
        </w:tc>
        <w:tc>
          <w:tcPr>
            <w:tcW w:w="3089" w:type="dxa"/>
          </w:tcPr>
          <w:p w:rsidR="009C12A9" w:rsidRDefault="009C12A9" w:rsidP="00750D72">
            <w:pPr>
              <w:pStyle w:val="AnswerWorkspace"/>
              <w:keepNext/>
            </w:pPr>
          </w:p>
        </w:tc>
      </w:tr>
    </w:tbl>
    <w:p w:rsidR="00052D80" w:rsidRDefault="00F91BAA" w:rsidP="00220E97">
      <w:pPr>
        <w:pStyle w:val="Question"/>
        <w:ind w:left="737" w:hanging="737"/>
        <w:rPr>
          <w:b w:val="0"/>
        </w:rPr>
      </w:pPr>
      <w:r>
        <w:rPr>
          <w:rStyle w:val="NumberStyle"/>
        </w:rPr>
        <w:t>7</w:t>
      </w:r>
      <w:r w:rsidR="009F14D7" w:rsidRPr="003C23F2">
        <w:rPr>
          <w:rStyle w:val="NumberStyle"/>
        </w:rPr>
        <w:t>.</w:t>
      </w:r>
      <w:r w:rsidR="009F14D7" w:rsidRPr="003C23F2">
        <w:rPr>
          <w:rStyle w:val="NumberStyle"/>
        </w:rPr>
        <w:tab/>
      </w:r>
      <w:r w:rsidR="009F14D7" w:rsidRPr="003C23F2">
        <w:rPr>
          <w:rStyle w:val="NumberStyle"/>
        </w:rPr>
        <w:sym w:font="Wingdings" w:char="F0A8"/>
      </w:r>
      <w:r w:rsidR="009F14D7">
        <w:rPr>
          <w:rStyle w:val="NumberStyle"/>
        </w:rPr>
        <w:t xml:space="preserve">  </w:t>
      </w:r>
      <w:r w:rsidR="00052D80">
        <w:rPr>
          <w:b w:val="0"/>
        </w:rPr>
        <w:t>Are the</w:t>
      </w:r>
      <w:r w:rsidR="00220E97" w:rsidRPr="00220E97">
        <w:rPr>
          <w:b w:val="0"/>
        </w:rPr>
        <w:t xml:space="preserve"> properties </w:t>
      </w:r>
      <w:r w:rsidR="00052D80">
        <w:rPr>
          <w:b w:val="0"/>
        </w:rPr>
        <w:t xml:space="preserve">you tested physical or chemical properties? How do you know? </w:t>
      </w:r>
    </w:p>
    <w:p w:rsidR="00052D80" w:rsidRDefault="00052D80" w:rsidP="00052D80">
      <w:pPr>
        <w:pStyle w:val="Line"/>
      </w:pPr>
      <w:r>
        <w:tab/>
      </w:r>
    </w:p>
    <w:p w:rsidR="00052D80" w:rsidRDefault="00052D80" w:rsidP="00052D80">
      <w:pPr>
        <w:pStyle w:val="Line"/>
      </w:pPr>
      <w:r>
        <w:tab/>
      </w:r>
    </w:p>
    <w:p w:rsidR="009F14D7" w:rsidRDefault="00052D80" w:rsidP="00220E97">
      <w:pPr>
        <w:pStyle w:val="Question"/>
        <w:ind w:left="737" w:hanging="737"/>
      </w:pPr>
      <w:r>
        <w:rPr>
          <w:rStyle w:val="NumberStyle"/>
        </w:rPr>
        <w:t>8</w:t>
      </w:r>
      <w:r w:rsidRPr="003C23F2">
        <w:rPr>
          <w:rStyle w:val="NumberStyle"/>
        </w:rPr>
        <w:t>.</w:t>
      </w:r>
      <w:r w:rsidRPr="003C23F2">
        <w:rPr>
          <w:rStyle w:val="NumberStyle"/>
        </w:rPr>
        <w:tab/>
      </w:r>
      <w:r w:rsidRPr="003C23F2">
        <w:rPr>
          <w:rStyle w:val="NumberStyle"/>
        </w:rPr>
        <w:sym w:font="Wingdings" w:char="F0A8"/>
      </w:r>
      <w:r>
        <w:rPr>
          <w:rStyle w:val="NumberStyle"/>
        </w:rPr>
        <w:t xml:space="preserve">  </w:t>
      </w:r>
      <w:r>
        <w:rPr>
          <w:b w:val="0"/>
        </w:rPr>
        <w:t xml:space="preserve">How can you determine </w:t>
      </w:r>
      <w:r w:rsidR="00220E97" w:rsidRPr="00220E97">
        <w:rPr>
          <w:b w:val="0"/>
        </w:rPr>
        <w:t xml:space="preserve">whether a </w:t>
      </w:r>
      <w:r w:rsidR="00220E97">
        <w:rPr>
          <w:b w:val="0"/>
        </w:rPr>
        <w:t xml:space="preserve">pure </w:t>
      </w:r>
      <w:r w:rsidR="00220E97" w:rsidRPr="00220E97">
        <w:rPr>
          <w:b w:val="0"/>
        </w:rPr>
        <w:t>substance is an ionic compound or a covalent compound?</w:t>
      </w:r>
    </w:p>
    <w:p w:rsidR="009F14D7" w:rsidRDefault="009F14D7" w:rsidP="009F14D7">
      <w:pPr>
        <w:pStyle w:val="Line"/>
      </w:pPr>
      <w:r>
        <w:tab/>
      </w:r>
    </w:p>
    <w:p w:rsidR="009F14D7" w:rsidRDefault="009F14D7" w:rsidP="009F14D7">
      <w:pPr>
        <w:pStyle w:val="Line"/>
      </w:pPr>
      <w:r>
        <w:tab/>
      </w:r>
    </w:p>
    <w:sectPr w:rsidR="009F14D7" w:rsidSect="00750D7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C6A" w:rsidRDefault="00DC5C6A">
      <w:pPr>
        <w:spacing w:after="0" w:line="240" w:lineRule="auto"/>
      </w:pPr>
      <w:r>
        <w:separator/>
      </w:r>
    </w:p>
  </w:endnote>
  <w:endnote w:type="continuationSeparator" w:id="0">
    <w:p w:rsidR="00DC5C6A" w:rsidRDefault="00DC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2A" w:rsidRDefault="005F182A">
    <w:pPr>
      <w:pStyle w:val="Footer"/>
    </w:pPr>
    <w:r>
      <w:rPr>
        <w:rFonts w:ascii="Arial" w:hAnsi="Arial"/>
        <w:noProof/>
        <w:sz w:val="32"/>
      </w:rPr>
      <w:drawing>
        <wp:inline distT="0" distB="0" distL="0" distR="0">
          <wp:extent cx="914400" cy="185420"/>
          <wp:effectExtent l="25400" t="0" r="0" b="0"/>
          <wp:docPr id="8" name="Picture 8" descr="PASCO_screen_1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ASCO_screen_1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185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C6A" w:rsidRDefault="00DC5C6A">
      <w:pPr>
        <w:spacing w:after="0" w:line="240" w:lineRule="auto"/>
      </w:pPr>
      <w:r>
        <w:separator/>
      </w:r>
    </w:p>
  </w:footnote>
  <w:footnote w:type="continuationSeparator" w:id="0">
    <w:p w:rsidR="00DC5C6A" w:rsidRDefault="00DC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2A" w:rsidRDefault="005F182A">
    <w:pPr>
      <w:pStyle w:val="Header"/>
    </w:pPr>
    <w:r>
      <w:t>Name _____________________________</w:t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14D7"/>
    <w:rsid w:val="00052D80"/>
    <w:rsid w:val="00220E97"/>
    <w:rsid w:val="00244EA5"/>
    <w:rsid w:val="00561B50"/>
    <w:rsid w:val="005F182A"/>
    <w:rsid w:val="00750D72"/>
    <w:rsid w:val="00843699"/>
    <w:rsid w:val="008A7132"/>
    <w:rsid w:val="008C16A9"/>
    <w:rsid w:val="0096606F"/>
    <w:rsid w:val="009C12A9"/>
    <w:rsid w:val="009F14D7"/>
    <w:rsid w:val="00AC5D7D"/>
    <w:rsid w:val="00C62071"/>
    <w:rsid w:val="00D12914"/>
    <w:rsid w:val="00DC5C6A"/>
    <w:rsid w:val="00E37BFD"/>
    <w:rsid w:val="00ED6591"/>
    <w:rsid w:val="00EF587F"/>
    <w:rsid w:val="00F1693D"/>
    <w:rsid w:val="00F74243"/>
    <w:rsid w:val="00F91BAA"/>
    <w:rsid w:val="00FA3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C16A9"/>
  </w:style>
  <w:style w:type="paragraph" w:styleId="Heading1">
    <w:name w:val="heading 1"/>
    <w:next w:val="SectionHead"/>
    <w:link w:val="Heading1Char"/>
    <w:qFormat/>
    <w:rsid w:val="009F14D7"/>
    <w:pPr>
      <w:spacing w:before="100" w:after="240" w:line="380" w:lineRule="exact"/>
      <w:outlineLvl w:val="0"/>
    </w:pPr>
    <w:rPr>
      <w:rFonts w:ascii="Arial Black" w:eastAsia="Times New Roman" w:hAnsi="Arial Black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14D7"/>
    <w:rPr>
      <w:rFonts w:ascii="Arial Black" w:eastAsia="Times New Roman" w:hAnsi="Arial Black" w:cs="Times New Roman"/>
      <w:b/>
      <w:sz w:val="32"/>
      <w:szCs w:val="20"/>
    </w:rPr>
  </w:style>
  <w:style w:type="paragraph" w:customStyle="1" w:styleId="Answers">
    <w:name w:val="Answers"/>
    <w:link w:val="AnswersChar"/>
    <w:rsid w:val="009F14D7"/>
    <w:pPr>
      <w:spacing w:before="60" w:after="60" w:line="220" w:lineRule="atLeast"/>
    </w:pPr>
    <w:rPr>
      <w:rFonts w:ascii="Arial" w:eastAsia="Times New Roman" w:hAnsi="Arial" w:cs="Times New Roman"/>
      <w:sz w:val="18"/>
      <w:szCs w:val="20"/>
    </w:rPr>
  </w:style>
  <w:style w:type="paragraph" w:styleId="BodyText">
    <w:name w:val="Body Text"/>
    <w:link w:val="BodyTextChar"/>
    <w:rsid w:val="009F14D7"/>
    <w:pPr>
      <w:spacing w:before="120" w:after="120" w:line="240" w:lineRule="atLeast"/>
    </w:pPr>
    <w:rPr>
      <w:rFonts w:ascii="Century Schoolbook" w:eastAsia="Times New Roman" w:hAnsi="Century Schoolbook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F14D7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Bold">
    <w:name w:val="Bold"/>
    <w:basedOn w:val="DefaultParagraphFont"/>
    <w:rsid w:val="009F14D7"/>
    <w:rPr>
      <w:b/>
    </w:rPr>
  </w:style>
  <w:style w:type="character" w:customStyle="1" w:styleId="NumberStyle">
    <w:name w:val="Number Style"/>
    <w:basedOn w:val="DefaultParagraphFont"/>
    <w:rsid w:val="009F14D7"/>
    <w:rPr>
      <w:rFonts w:ascii="Arial Black" w:hAnsi="Arial Black"/>
      <w:sz w:val="20"/>
    </w:rPr>
  </w:style>
  <w:style w:type="paragraph" w:customStyle="1" w:styleId="Centered">
    <w:name w:val="Centered"/>
    <w:basedOn w:val="BodyText"/>
    <w:next w:val="BodyText"/>
    <w:link w:val="CenteredChar"/>
    <w:rsid w:val="009F14D7"/>
    <w:pPr>
      <w:jc w:val="center"/>
    </w:pPr>
  </w:style>
  <w:style w:type="paragraph" w:customStyle="1" w:styleId="Note">
    <w:name w:val="Note"/>
    <w:basedOn w:val="Normal"/>
    <w:link w:val="NoteChar"/>
    <w:rsid w:val="009F14D7"/>
    <w:pPr>
      <w:spacing w:before="120" w:after="120" w:line="260" w:lineRule="atLeast"/>
    </w:pPr>
    <w:rPr>
      <w:rFonts w:ascii="Arial" w:eastAsia="Times New Roman" w:hAnsi="Arial" w:cs="Times New Roman"/>
      <w:sz w:val="18"/>
      <w:szCs w:val="20"/>
    </w:rPr>
  </w:style>
  <w:style w:type="character" w:customStyle="1" w:styleId="CenteredChar">
    <w:name w:val="Centered Char"/>
    <w:basedOn w:val="BodyTextChar"/>
    <w:link w:val="Centered"/>
    <w:rsid w:val="009F14D7"/>
    <w:rPr>
      <w:rFonts w:ascii="Century Schoolbook" w:eastAsia="Times New Roman" w:hAnsi="Century Schoolbook" w:cs="Times New Roman"/>
      <w:sz w:val="20"/>
      <w:szCs w:val="20"/>
    </w:rPr>
  </w:style>
  <w:style w:type="paragraph" w:customStyle="1" w:styleId="Question">
    <w:name w:val="Question"/>
    <w:basedOn w:val="BodyText"/>
    <w:link w:val="QuestionChar"/>
    <w:rsid w:val="009F14D7"/>
    <w:pPr>
      <w:tabs>
        <w:tab w:val="left" w:pos="360"/>
        <w:tab w:val="left" w:leader="underscore" w:pos="9000"/>
      </w:tabs>
      <w:spacing w:before="240"/>
    </w:pPr>
    <w:rPr>
      <w:b/>
      <w:color w:val="000000"/>
    </w:rPr>
  </w:style>
  <w:style w:type="paragraph" w:customStyle="1" w:styleId="SectionHead">
    <w:name w:val="Section Head"/>
    <w:next w:val="BodyText"/>
    <w:rsid w:val="009F14D7"/>
    <w:pPr>
      <w:keepNext/>
      <w:pBdr>
        <w:bottom w:val="single" w:sz="4" w:space="1" w:color="auto"/>
      </w:pBdr>
      <w:spacing w:before="440" w:after="0" w:line="240" w:lineRule="auto"/>
    </w:pPr>
    <w:rPr>
      <w:rFonts w:ascii="Arial Black" w:eastAsia="Times New Roman" w:hAnsi="Arial Black" w:cs="Times New Roman"/>
      <w:b/>
      <w:sz w:val="24"/>
      <w:szCs w:val="20"/>
    </w:rPr>
  </w:style>
  <w:style w:type="paragraph" w:customStyle="1" w:styleId="Step">
    <w:name w:val="Step"/>
    <w:basedOn w:val="Normal"/>
    <w:link w:val="StepChar"/>
    <w:rsid w:val="009F14D7"/>
    <w:pPr>
      <w:tabs>
        <w:tab w:val="left" w:pos="360"/>
        <w:tab w:val="left" w:pos="720"/>
      </w:tabs>
      <w:spacing w:before="240" w:after="120" w:line="240" w:lineRule="atLeast"/>
      <w:ind w:left="720" w:hanging="72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Line">
    <w:name w:val="Line"/>
    <w:basedOn w:val="Question"/>
    <w:rsid w:val="009F14D7"/>
    <w:pPr>
      <w:tabs>
        <w:tab w:val="clear" w:pos="360"/>
        <w:tab w:val="right" w:leader="underscore" w:pos="9000"/>
      </w:tabs>
    </w:pPr>
  </w:style>
  <w:style w:type="paragraph" w:customStyle="1" w:styleId="CaptionAbove">
    <w:name w:val="Caption Above"/>
    <w:basedOn w:val="Caption"/>
    <w:rsid w:val="009F14D7"/>
    <w:pPr>
      <w:spacing w:before="240" w:after="60" w:line="220" w:lineRule="atLeast"/>
    </w:pPr>
    <w:rPr>
      <w:rFonts w:ascii="Arial" w:eastAsia="Times New Roman" w:hAnsi="Arial" w:cs="Times New Roman"/>
      <w:b w:val="0"/>
      <w:bCs w:val="0"/>
      <w:color w:val="auto"/>
      <w:szCs w:val="20"/>
    </w:rPr>
  </w:style>
  <w:style w:type="paragraph" w:customStyle="1" w:styleId="AnswerTblRtBottom">
    <w:name w:val="Answer Tbl Rt Bottom"/>
    <w:basedOn w:val="Normal"/>
    <w:rsid w:val="009F14D7"/>
    <w:pPr>
      <w:spacing w:before="240" w:after="0" w:line="220" w:lineRule="atLeast"/>
      <w:jc w:val="right"/>
    </w:pPr>
    <w:rPr>
      <w:rFonts w:ascii="Arial" w:eastAsia="Times New Roman" w:hAnsi="Arial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9F14D7"/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AnswerWorkspace">
    <w:name w:val="Answer Workspace"/>
    <w:basedOn w:val="Answers"/>
    <w:qFormat/>
    <w:rsid w:val="009F14D7"/>
    <w:pPr>
      <w:spacing w:before="1200"/>
    </w:pPr>
  </w:style>
  <w:style w:type="character" w:customStyle="1" w:styleId="QuestionChar">
    <w:name w:val="Question Char"/>
    <w:basedOn w:val="BodyTextChar"/>
    <w:link w:val="Question"/>
    <w:rsid w:val="009F14D7"/>
    <w:rPr>
      <w:rFonts w:ascii="Century Schoolbook" w:eastAsia="Times New Roman" w:hAnsi="Century Schoolbook" w:cs="Times New Roman"/>
      <w:b/>
      <w:color w:val="000000"/>
      <w:sz w:val="20"/>
      <w:szCs w:val="20"/>
    </w:rPr>
  </w:style>
  <w:style w:type="character" w:customStyle="1" w:styleId="AnswersChar">
    <w:name w:val="Answers Char"/>
    <w:basedOn w:val="DefaultParagraphFont"/>
    <w:link w:val="Answers"/>
    <w:rsid w:val="009F14D7"/>
    <w:rPr>
      <w:rFonts w:ascii="Arial" w:eastAsia="Times New Roman" w:hAnsi="Arial" w:cs="Times New Roman"/>
      <w:sz w:val="18"/>
      <w:szCs w:val="20"/>
    </w:rPr>
  </w:style>
  <w:style w:type="character" w:customStyle="1" w:styleId="NoteChar">
    <w:name w:val="Note Char"/>
    <w:basedOn w:val="DefaultParagraphFont"/>
    <w:link w:val="Note"/>
    <w:rsid w:val="009F14D7"/>
    <w:rPr>
      <w:rFonts w:ascii="Arial" w:eastAsia="Times New Roman" w:hAnsi="Arial" w:cs="Times New Roman"/>
      <w:sz w:val="18"/>
      <w:szCs w:val="20"/>
    </w:rPr>
  </w:style>
  <w:style w:type="paragraph" w:customStyle="1" w:styleId="StepIndentAlternate">
    <w:name w:val="Step Indent Alternate"/>
    <w:basedOn w:val="Normal"/>
    <w:rsid w:val="009F14D7"/>
    <w:pPr>
      <w:tabs>
        <w:tab w:val="left" w:pos="1080"/>
      </w:tabs>
      <w:spacing w:after="120" w:line="240" w:lineRule="atLeast"/>
      <w:ind w:left="108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14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4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F18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182A"/>
  </w:style>
  <w:style w:type="paragraph" w:styleId="Footer">
    <w:name w:val="footer"/>
    <w:basedOn w:val="Normal"/>
    <w:link w:val="FooterChar"/>
    <w:uiPriority w:val="99"/>
    <w:semiHidden/>
    <w:unhideWhenUsed/>
    <w:rsid w:val="005F18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182A"/>
  </w:style>
  <w:style w:type="character" w:styleId="PageNumber">
    <w:name w:val="page number"/>
    <w:basedOn w:val="Bold"/>
    <w:rsid w:val="005F182A"/>
    <w:rPr>
      <w:rFonts w:ascii="Arial" w:hAnsi="Arial"/>
      <w:b/>
      <w:color w:val="auto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1">
    <w:name w:val="heading 1"/>
    <w:next w:val="SectionHead"/>
    <w:link w:val="Heading1Char"/>
    <w:qFormat/>
    <w:rsid w:val="009F14D7"/>
    <w:pPr>
      <w:spacing w:before="100" w:after="240" w:line="380" w:lineRule="exact"/>
      <w:outlineLvl w:val="0"/>
    </w:pPr>
    <w:rPr>
      <w:rFonts w:ascii="Arial Black" w:eastAsia="Times New Roman" w:hAnsi="Arial Black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14D7"/>
    <w:rPr>
      <w:rFonts w:ascii="Arial Black" w:eastAsia="Times New Roman" w:hAnsi="Arial Black" w:cs="Times New Roman"/>
      <w:b/>
      <w:sz w:val="32"/>
      <w:szCs w:val="20"/>
    </w:rPr>
  </w:style>
  <w:style w:type="paragraph" w:customStyle="1" w:styleId="Answers">
    <w:name w:val="Answers"/>
    <w:link w:val="AnswersChar"/>
    <w:rsid w:val="009F14D7"/>
    <w:pPr>
      <w:spacing w:before="60" w:after="60" w:line="220" w:lineRule="atLeast"/>
    </w:pPr>
    <w:rPr>
      <w:rFonts w:ascii="Arial" w:eastAsia="Times New Roman" w:hAnsi="Arial" w:cs="Times New Roman"/>
      <w:sz w:val="18"/>
      <w:szCs w:val="20"/>
    </w:rPr>
  </w:style>
  <w:style w:type="paragraph" w:styleId="BodyText">
    <w:name w:val="Body Text"/>
    <w:link w:val="BodyTextChar"/>
    <w:rsid w:val="009F14D7"/>
    <w:pPr>
      <w:spacing w:before="120" w:after="120" w:line="240" w:lineRule="atLeast"/>
    </w:pPr>
    <w:rPr>
      <w:rFonts w:ascii="Century Schoolbook" w:eastAsia="Times New Roman" w:hAnsi="Century Schoolbook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F14D7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Bold">
    <w:name w:val="Bold"/>
    <w:basedOn w:val="DefaultParagraphFont"/>
    <w:rsid w:val="009F14D7"/>
    <w:rPr>
      <w:b/>
    </w:rPr>
  </w:style>
  <w:style w:type="character" w:customStyle="1" w:styleId="NumberStyle">
    <w:name w:val="Number Style"/>
    <w:basedOn w:val="DefaultParagraphFont"/>
    <w:rsid w:val="009F14D7"/>
    <w:rPr>
      <w:rFonts w:ascii="Arial Black" w:hAnsi="Arial Black"/>
      <w:sz w:val="20"/>
    </w:rPr>
  </w:style>
  <w:style w:type="paragraph" w:customStyle="1" w:styleId="Centered">
    <w:name w:val="Centered"/>
    <w:basedOn w:val="BodyText"/>
    <w:next w:val="BodyText"/>
    <w:link w:val="CenteredChar"/>
    <w:rsid w:val="009F14D7"/>
    <w:pPr>
      <w:jc w:val="center"/>
    </w:pPr>
  </w:style>
  <w:style w:type="paragraph" w:customStyle="1" w:styleId="Note">
    <w:name w:val="Note"/>
    <w:basedOn w:val="Normal"/>
    <w:link w:val="NoteChar"/>
    <w:rsid w:val="009F14D7"/>
    <w:pPr>
      <w:spacing w:before="120" w:after="120" w:line="260" w:lineRule="atLeast"/>
    </w:pPr>
    <w:rPr>
      <w:rFonts w:ascii="Arial" w:eastAsia="Times New Roman" w:hAnsi="Arial" w:cs="Times New Roman"/>
      <w:sz w:val="18"/>
      <w:szCs w:val="20"/>
    </w:rPr>
  </w:style>
  <w:style w:type="character" w:customStyle="1" w:styleId="CenteredChar">
    <w:name w:val="Centered Char"/>
    <w:basedOn w:val="BodyTextChar"/>
    <w:link w:val="Centered"/>
    <w:rsid w:val="009F14D7"/>
    <w:rPr>
      <w:rFonts w:ascii="Century Schoolbook" w:eastAsia="Times New Roman" w:hAnsi="Century Schoolbook" w:cs="Times New Roman"/>
      <w:sz w:val="20"/>
      <w:szCs w:val="20"/>
    </w:rPr>
  </w:style>
  <w:style w:type="paragraph" w:customStyle="1" w:styleId="Question">
    <w:name w:val="Question"/>
    <w:basedOn w:val="BodyText"/>
    <w:link w:val="QuestionChar"/>
    <w:rsid w:val="009F14D7"/>
    <w:pPr>
      <w:tabs>
        <w:tab w:val="left" w:pos="360"/>
        <w:tab w:val="left" w:leader="underscore" w:pos="9000"/>
      </w:tabs>
      <w:spacing w:before="240"/>
    </w:pPr>
    <w:rPr>
      <w:b/>
      <w:color w:val="000000"/>
    </w:rPr>
  </w:style>
  <w:style w:type="paragraph" w:customStyle="1" w:styleId="SectionHead">
    <w:name w:val="Section Head"/>
    <w:next w:val="BodyText"/>
    <w:rsid w:val="009F14D7"/>
    <w:pPr>
      <w:keepNext/>
      <w:pBdr>
        <w:bottom w:val="single" w:sz="4" w:space="1" w:color="auto"/>
      </w:pBdr>
      <w:spacing w:before="440" w:after="0" w:line="240" w:lineRule="auto"/>
    </w:pPr>
    <w:rPr>
      <w:rFonts w:ascii="Arial Black" w:eastAsia="Times New Roman" w:hAnsi="Arial Black" w:cs="Times New Roman"/>
      <w:b/>
      <w:sz w:val="24"/>
      <w:szCs w:val="20"/>
    </w:rPr>
  </w:style>
  <w:style w:type="paragraph" w:customStyle="1" w:styleId="Step">
    <w:name w:val="Step"/>
    <w:basedOn w:val="Normal"/>
    <w:link w:val="StepChar"/>
    <w:rsid w:val="009F14D7"/>
    <w:pPr>
      <w:tabs>
        <w:tab w:val="left" w:pos="360"/>
        <w:tab w:val="left" w:pos="720"/>
      </w:tabs>
      <w:spacing w:before="240" w:after="120" w:line="240" w:lineRule="atLeast"/>
      <w:ind w:left="720" w:hanging="72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Line">
    <w:name w:val="Line"/>
    <w:basedOn w:val="Question"/>
    <w:rsid w:val="009F14D7"/>
    <w:pPr>
      <w:tabs>
        <w:tab w:val="clear" w:pos="360"/>
        <w:tab w:val="right" w:leader="underscore" w:pos="9000"/>
      </w:tabs>
    </w:pPr>
  </w:style>
  <w:style w:type="paragraph" w:customStyle="1" w:styleId="CaptionAbove">
    <w:name w:val="Caption Above"/>
    <w:basedOn w:val="Caption"/>
    <w:rsid w:val="009F14D7"/>
    <w:pPr>
      <w:spacing w:before="240" w:after="60" w:line="220" w:lineRule="atLeast"/>
    </w:pPr>
    <w:rPr>
      <w:rFonts w:ascii="Arial" w:eastAsia="Times New Roman" w:hAnsi="Arial" w:cs="Times New Roman"/>
      <w:b w:val="0"/>
      <w:bCs w:val="0"/>
      <w:color w:val="auto"/>
      <w:szCs w:val="20"/>
    </w:rPr>
  </w:style>
  <w:style w:type="paragraph" w:customStyle="1" w:styleId="AnswerTblRtBottom">
    <w:name w:val="Answer Tbl Rt Bottom"/>
    <w:basedOn w:val="Normal"/>
    <w:rsid w:val="009F14D7"/>
    <w:pPr>
      <w:spacing w:before="240" w:after="0" w:line="220" w:lineRule="atLeast"/>
      <w:jc w:val="right"/>
    </w:pPr>
    <w:rPr>
      <w:rFonts w:ascii="Arial" w:eastAsia="Times New Roman" w:hAnsi="Arial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9F14D7"/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AnswerWorkspace">
    <w:name w:val="Answer Workspace"/>
    <w:basedOn w:val="Answers"/>
    <w:qFormat/>
    <w:rsid w:val="009F14D7"/>
    <w:pPr>
      <w:spacing w:before="1200"/>
    </w:pPr>
  </w:style>
  <w:style w:type="character" w:customStyle="1" w:styleId="QuestionChar">
    <w:name w:val="Question Char"/>
    <w:basedOn w:val="BodyTextChar"/>
    <w:link w:val="Question"/>
    <w:rsid w:val="009F14D7"/>
    <w:rPr>
      <w:rFonts w:ascii="Century Schoolbook" w:eastAsia="Times New Roman" w:hAnsi="Century Schoolbook" w:cs="Times New Roman"/>
      <w:b/>
      <w:color w:val="000000"/>
      <w:sz w:val="20"/>
      <w:szCs w:val="20"/>
    </w:rPr>
  </w:style>
  <w:style w:type="character" w:customStyle="1" w:styleId="AnswersChar">
    <w:name w:val="Answers Char"/>
    <w:basedOn w:val="DefaultParagraphFont"/>
    <w:link w:val="Answers"/>
    <w:rsid w:val="009F14D7"/>
    <w:rPr>
      <w:rFonts w:ascii="Arial" w:eastAsia="Times New Roman" w:hAnsi="Arial" w:cs="Times New Roman"/>
      <w:sz w:val="18"/>
      <w:szCs w:val="20"/>
    </w:rPr>
  </w:style>
  <w:style w:type="character" w:customStyle="1" w:styleId="NoteChar">
    <w:name w:val="Note Char"/>
    <w:basedOn w:val="DefaultParagraphFont"/>
    <w:link w:val="Note"/>
    <w:rsid w:val="009F14D7"/>
    <w:rPr>
      <w:rFonts w:ascii="Arial" w:eastAsia="Times New Roman" w:hAnsi="Arial" w:cs="Times New Roman"/>
      <w:sz w:val="18"/>
      <w:szCs w:val="20"/>
    </w:rPr>
  </w:style>
  <w:style w:type="paragraph" w:customStyle="1" w:styleId="StepIndentAlternate">
    <w:name w:val="Step Indent Alternate"/>
    <w:basedOn w:val="Normal"/>
    <w:rsid w:val="009F14D7"/>
    <w:pPr>
      <w:tabs>
        <w:tab w:val="left" w:pos="1080"/>
      </w:tabs>
      <w:spacing w:after="120" w:line="240" w:lineRule="atLeast"/>
      <w:ind w:left="108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14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4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F18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182A"/>
  </w:style>
  <w:style w:type="paragraph" w:styleId="Footer">
    <w:name w:val="footer"/>
    <w:basedOn w:val="Normal"/>
    <w:link w:val="FooterChar"/>
    <w:uiPriority w:val="99"/>
    <w:semiHidden/>
    <w:unhideWhenUsed/>
    <w:rsid w:val="005F18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182A"/>
  </w:style>
  <w:style w:type="character" w:styleId="PageNumber">
    <w:name w:val="page number"/>
    <w:basedOn w:val="Bold"/>
    <w:rsid w:val="005F182A"/>
    <w:rPr>
      <w:rFonts w:ascii="Arial" w:hAnsi="Arial"/>
      <w:b/>
      <w:color w:val="auto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Flindt</dc:creator>
  <cp:lastModifiedBy>Providence Public Schools</cp:lastModifiedBy>
  <cp:revision>2</cp:revision>
  <dcterms:created xsi:type="dcterms:W3CDTF">2012-11-27T17:30:00Z</dcterms:created>
  <dcterms:modified xsi:type="dcterms:W3CDTF">2012-11-27T17:30:00Z</dcterms:modified>
</cp:coreProperties>
</file>